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069D" w14:textId="77777777" w:rsidR="00436F3E" w:rsidRDefault="00000000">
      <w:pPr>
        <w:spacing w:after="0" w:line="259" w:lineRule="auto"/>
        <w:ind w:left="13" w:firstLine="0"/>
        <w:jc w:val="center"/>
      </w:pPr>
      <w:r>
        <w:rPr>
          <w:b/>
        </w:rPr>
        <w:t>Town of Old Saybrook</w:t>
      </w:r>
      <w:r>
        <w:t xml:space="preserve">  </w:t>
      </w:r>
    </w:p>
    <w:p w14:paraId="1AAF880F" w14:textId="77777777" w:rsidR="00436F3E" w:rsidRDefault="00000000">
      <w:pPr>
        <w:spacing w:after="0" w:line="259" w:lineRule="auto"/>
        <w:jc w:val="center"/>
      </w:pPr>
      <w:r>
        <w:t xml:space="preserve">Public Health Nursing Board </w:t>
      </w:r>
    </w:p>
    <w:p w14:paraId="5B0364D0" w14:textId="77777777" w:rsidR="00436F3E" w:rsidRDefault="00000000">
      <w:pPr>
        <w:spacing w:after="300" w:line="259" w:lineRule="auto"/>
        <w:jc w:val="center"/>
      </w:pPr>
      <w:r>
        <w:t xml:space="preserve">Town Hall, 302 Main Street, Old Saybrook, CT 06475 </w:t>
      </w:r>
    </w:p>
    <w:p w14:paraId="0466B55C" w14:textId="3671B686" w:rsidR="00D20756" w:rsidRDefault="00A51311">
      <w:pPr>
        <w:spacing w:after="0" w:line="259" w:lineRule="auto"/>
        <w:jc w:val="center"/>
      </w:pPr>
      <w:r>
        <w:t>Annual Meeting</w:t>
      </w:r>
      <w:r w:rsidR="00D20756">
        <w:t xml:space="preserve"> Town Hall, 302 Main Street, Second Floor Conference Room,</w:t>
      </w:r>
    </w:p>
    <w:p w14:paraId="2C3F76B3" w14:textId="4A74F84E" w:rsidR="00436F3E" w:rsidRDefault="00000000">
      <w:pPr>
        <w:spacing w:after="0" w:line="259" w:lineRule="auto"/>
        <w:jc w:val="center"/>
      </w:pPr>
      <w:r>
        <w:t xml:space="preserve"> Online via Zoom Meeting Room </w:t>
      </w:r>
    </w:p>
    <w:p w14:paraId="19B98387" w14:textId="6416E42F" w:rsidR="00436F3E" w:rsidRDefault="00D20756">
      <w:pPr>
        <w:spacing w:after="300" w:line="259" w:lineRule="auto"/>
        <w:jc w:val="center"/>
      </w:pPr>
      <w:r>
        <w:t xml:space="preserve">6:30pm, Tuesday, </w:t>
      </w:r>
      <w:r w:rsidR="00A51311">
        <w:t>December 6</w:t>
      </w:r>
      <w:r>
        <w:t xml:space="preserve">, 2022 </w:t>
      </w:r>
    </w:p>
    <w:p w14:paraId="7CF784FE" w14:textId="77777777" w:rsidR="00436F3E" w:rsidRDefault="00000000">
      <w:pPr>
        <w:spacing w:after="300" w:line="259" w:lineRule="auto"/>
        <w:ind w:left="13" w:firstLine="0"/>
        <w:jc w:val="center"/>
      </w:pPr>
      <w:r>
        <w:rPr>
          <w:b/>
          <w:u w:val="single" w:color="000000"/>
        </w:rPr>
        <w:t>Minutes</w:t>
      </w:r>
      <w:r>
        <w:t xml:space="preserve"> </w:t>
      </w:r>
    </w:p>
    <w:p w14:paraId="3EB5F1E5" w14:textId="01407023" w:rsidR="00436F3E" w:rsidRDefault="00000000" w:rsidP="00295907">
      <w:pPr>
        <w:numPr>
          <w:ilvl w:val="0"/>
          <w:numId w:val="1"/>
        </w:numPr>
        <w:ind w:hanging="533"/>
      </w:pPr>
      <w:r>
        <w:t>Call</w:t>
      </w:r>
      <w:r>
        <w:rPr>
          <w:color w:val="201E1E"/>
        </w:rPr>
        <w:t xml:space="preserve"> to Order - </w:t>
      </w:r>
      <w:r>
        <w:t xml:space="preserve">Chairperson D. Aldi DePaola called the meeting to order at </w:t>
      </w:r>
      <w:r w:rsidR="00D20756">
        <w:t>6:3</w:t>
      </w:r>
      <w:r w:rsidR="00A51311">
        <w:t>7</w:t>
      </w:r>
      <w:r>
        <w:t xml:space="preserve">pm. </w:t>
      </w:r>
    </w:p>
    <w:p w14:paraId="650DAE23" w14:textId="43E33161" w:rsidR="00436F3E" w:rsidRDefault="00000000">
      <w:pPr>
        <w:numPr>
          <w:ilvl w:val="0"/>
          <w:numId w:val="1"/>
        </w:numPr>
        <w:ind w:hanging="533"/>
      </w:pPr>
      <w:r>
        <w:rPr>
          <w:color w:val="353431"/>
        </w:rPr>
        <w:t xml:space="preserve">Attendance - </w:t>
      </w:r>
      <w:r>
        <w:t xml:space="preserve">D. Aldi DePaola, </w:t>
      </w:r>
      <w:bookmarkStart w:id="0" w:name="_Hlk121929477"/>
      <w:r w:rsidR="00D20756">
        <w:t>E. Owen</w:t>
      </w:r>
      <w:r w:rsidR="00A51311">
        <w:t>,</w:t>
      </w:r>
      <w:r w:rsidR="00D20756">
        <w:t xml:space="preserve"> </w:t>
      </w:r>
      <w:r>
        <w:t>M. Briscoe</w:t>
      </w:r>
      <w:bookmarkEnd w:id="0"/>
      <w:r>
        <w:t xml:space="preserve">, </w:t>
      </w:r>
      <w:bookmarkStart w:id="1" w:name="_Hlk121929512"/>
      <w:r w:rsidR="00A51311">
        <w:t xml:space="preserve">J. </w:t>
      </w:r>
      <w:proofErr w:type="spellStart"/>
      <w:r w:rsidR="00A51311">
        <w:t>Termine</w:t>
      </w:r>
      <w:proofErr w:type="spellEnd"/>
      <w:r w:rsidR="00A51311">
        <w:t>,</w:t>
      </w:r>
      <w:r w:rsidR="00A51311" w:rsidRPr="00A51311">
        <w:t xml:space="preserve"> </w:t>
      </w:r>
      <w:r w:rsidR="00A51311">
        <w:t xml:space="preserve">S. Craft, P. </w:t>
      </w:r>
      <w:proofErr w:type="spellStart"/>
      <w:r w:rsidR="00A51311">
        <w:t>Funck</w:t>
      </w:r>
      <w:proofErr w:type="spellEnd"/>
      <w:r w:rsidR="00A51311">
        <w:t xml:space="preserve"> </w:t>
      </w:r>
      <w:bookmarkEnd w:id="1"/>
      <w:r>
        <w:t xml:space="preserve">and </w:t>
      </w:r>
      <w:r w:rsidR="00D20756">
        <w:t>S. Makowicki</w:t>
      </w:r>
      <w:r>
        <w:t xml:space="preserve"> (Recording Clerk). Absent:</w:t>
      </w:r>
      <w:r w:rsidR="00A51311">
        <w:t xml:space="preserve"> M. </w:t>
      </w:r>
      <w:proofErr w:type="spellStart"/>
      <w:r w:rsidR="00A51311">
        <w:t>Iadarola</w:t>
      </w:r>
      <w:proofErr w:type="spellEnd"/>
      <w:r w:rsidR="00A51311">
        <w:t>, M. Kennedy</w:t>
      </w:r>
    </w:p>
    <w:p w14:paraId="58DE6DA6" w14:textId="79B4B787" w:rsidR="00436F3E" w:rsidRDefault="00000000">
      <w:pPr>
        <w:ind w:left="730"/>
      </w:pPr>
      <w:r>
        <w:t xml:space="preserve">Audience of citizens: </w:t>
      </w:r>
      <w:r w:rsidR="00A51311">
        <w:t xml:space="preserve">Karen DeSantis from the VNA attended the meeting.  From July to November the VNA visited the Estuary for 48 </w:t>
      </w:r>
      <w:proofErr w:type="spellStart"/>
      <w:r w:rsidR="00A51311">
        <w:t>hrs</w:t>
      </w:r>
      <w:proofErr w:type="spellEnd"/>
      <w:r w:rsidR="00A51311">
        <w:t xml:space="preserve"> with 16 new patients and 111 ongoing patients</w:t>
      </w:r>
      <w:r w:rsidR="00647E10">
        <w:t xml:space="preserve">, Saybrook Village for 48 </w:t>
      </w:r>
      <w:proofErr w:type="spellStart"/>
      <w:r w:rsidR="00647E10">
        <w:t>hrs</w:t>
      </w:r>
      <w:proofErr w:type="spellEnd"/>
      <w:r w:rsidR="00647E10">
        <w:t xml:space="preserve"> with 5 new patients and 95 ongoing patients, Home Visits for 26.75 </w:t>
      </w:r>
      <w:proofErr w:type="spellStart"/>
      <w:r w:rsidR="00647E10">
        <w:t>hrs</w:t>
      </w:r>
      <w:proofErr w:type="spellEnd"/>
      <w:r w:rsidR="00647E10">
        <w:t xml:space="preserve"> with 3 new patients and 24 ongoing patients, and Saybrook Village Foot Care Clinic for 29 </w:t>
      </w:r>
      <w:proofErr w:type="spellStart"/>
      <w:r w:rsidR="00647E10">
        <w:t>hrs</w:t>
      </w:r>
      <w:proofErr w:type="spellEnd"/>
      <w:r w:rsidR="00647E10">
        <w:t xml:space="preserve"> with 31 patients.  Ms. DeSantis stated there was a dip in visits for November that may continue in December because of the holiday season.  There are still ongoing staffing problems at the VNA, but it is getting better, a Speech Therapist is still needed.  The Treasurer Joe </w:t>
      </w:r>
      <w:proofErr w:type="spellStart"/>
      <w:r w:rsidR="00647E10">
        <w:t>Termine</w:t>
      </w:r>
      <w:proofErr w:type="spellEnd"/>
      <w:r w:rsidR="00647E10">
        <w:t xml:space="preserve"> advised on the budget, stating that the VNA budget for 2023-24 would stay the same as 2022-23.  The Board asked that Ms. DeSantis provide them with a wellness report at the end of the year with the visitation totals and a breakdown of what type of visit.</w:t>
      </w:r>
    </w:p>
    <w:p w14:paraId="68215996" w14:textId="14A9EBE7" w:rsidR="00436F3E" w:rsidRDefault="00000000">
      <w:pPr>
        <w:numPr>
          <w:ilvl w:val="0"/>
          <w:numId w:val="1"/>
        </w:numPr>
        <w:ind w:hanging="533"/>
      </w:pPr>
      <w:r>
        <w:rPr>
          <w:color w:val="201E1E"/>
        </w:rPr>
        <w:t xml:space="preserve">Meeting Minutes - </w:t>
      </w:r>
      <w:r>
        <w:t xml:space="preserve">A motion to approve the </w:t>
      </w:r>
      <w:r w:rsidR="00647E10">
        <w:t>November 1,</w:t>
      </w:r>
      <w:r w:rsidR="00D20756">
        <w:t xml:space="preserve"> </w:t>
      </w:r>
      <w:r>
        <w:t>2022 meeting minutes was made by</w:t>
      </w:r>
      <w:r w:rsidR="00D20756">
        <w:t xml:space="preserve"> </w:t>
      </w:r>
      <w:r w:rsidR="00647E10">
        <w:t xml:space="preserve">E, Owens </w:t>
      </w:r>
      <w:r>
        <w:t xml:space="preserve">and seconded by M. </w:t>
      </w:r>
      <w:r w:rsidR="00D20756">
        <w:t>Briscoe</w:t>
      </w:r>
      <w:r>
        <w:t xml:space="preserve">. </w:t>
      </w:r>
      <w:r w:rsidR="00647E10">
        <w:rPr>
          <w:color w:val="201E1E"/>
        </w:rPr>
        <w:t>D. Aldi DePaola</w:t>
      </w:r>
      <w:r w:rsidR="007F441E">
        <w:rPr>
          <w:color w:val="201E1E"/>
        </w:rPr>
        <w:t xml:space="preserve">, </w:t>
      </w:r>
      <w:r w:rsidR="007F441E">
        <w:t>E. Owen, M. Briscoe</w:t>
      </w:r>
      <w:r w:rsidR="007F441E">
        <w:rPr>
          <w:color w:val="201E1E"/>
        </w:rPr>
        <w:t xml:space="preserve"> </w:t>
      </w:r>
      <w:r>
        <w:rPr>
          <w:color w:val="201E1E"/>
        </w:rPr>
        <w:t>were in favor.</w:t>
      </w:r>
      <w:r w:rsidR="007F441E" w:rsidRPr="007F441E">
        <w:t xml:space="preserve"> </w:t>
      </w:r>
      <w:r w:rsidR="007F441E">
        <w:t xml:space="preserve">J. </w:t>
      </w:r>
      <w:proofErr w:type="spellStart"/>
      <w:r w:rsidR="007F441E">
        <w:t>Termine</w:t>
      </w:r>
      <w:proofErr w:type="spellEnd"/>
      <w:r w:rsidR="007F441E">
        <w:t>,</w:t>
      </w:r>
      <w:r w:rsidR="007F441E" w:rsidRPr="00A51311">
        <w:t xml:space="preserve"> </w:t>
      </w:r>
      <w:r w:rsidR="007F441E">
        <w:t xml:space="preserve">S. Craft, P. </w:t>
      </w:r>
      <w:proofErr w:type="spellStart"/>
      <w:r w:rsidR="007F441E">
        <w:t>Funck</w:t>
      </w:r>
      <w:proofErr w:type="spellEnd"/>
      <w:r w:rsidR="007F441E">
        <w:t xml:space="preserve"> abstained.</w:t>
      </w:r>
      <w:r w:rsidR="007F441E">
        <w:rPr>
          <w:color w:val="201E1E"/>
        </w:rPr>
        <w:t xml:space="preserve">  </w:t>
      </w:r>
      <w:r>
        <w:rPr>
          <w:color w:val="201E1E"/>
        </w:rPr>
        <w:t xml:space="preserve"> </w:t>
      </w:r>
      <w:r>
        <w:t xml:space="preserve">No objections. Motion carried. </w:t>
      </w:r>
    </w:p>
    <w:p w14:paraId="6276B8FD" w14:textId="7397A946" w:rsidR="00436F3E" w:rsidRDefault="00000000">
      <w:pPr>
        <w:numPr>
          <w:ilvl w:val="0"/>
          <w:numId w:val="1"/>
        </w:numPr>
        <w:ind w:hanging="533"/>
      </w:pPr>
      <w:r>
        <w:rPr>
          <w:color w:val="201E1E"/>
        </w:rPr>
        <w:t xml:space="preserve">Treasurer’s Report - </w:t>
      </w:r>
      <w:r w:rsidR="007F441E">
        <w:t xml:space="preserve">J. </w:t>
      </w:r>
      <w:proofErr w:type="spellStart"/>
      <w:r w:rsidR="007F441E">
        <w:t>Termine</w:t>
      </w:r>
      <w:proofErr w:type="spellEnd"/>
      <w:r w:rsidR="007F441E">
        <w:t xml:space="preserve"> provided an update on the financials including status of the budget and each of the endowments, highlighting that VNASC spending is under-utilized at the moment. J. </w:t>
      </w:r>
      <w:proofErr w:type="spellStart"/>
      <w:r w:rsidR="007F441E">
        <w:t>Termine</w:t>
      </w:r>
      <w:proofErr w:type="spellEnd"/>
      <w:r w:rsidR="007F441E">
        <w:t xml:space="preserve"> announced that the CT Short Term Investment fund has already earned about $400 and </w:t>
      </w:r>
      <w:r w:rsidR="00853A6E">
        <w:t>inquired</w:t>
      </w:r>
      <w:r w:rsidR="007F441E">
        <w:t xml:space="preserve"> </w:t>
      </w:r>
      <w:r w:rsidR="00853A6E">
        <w:t xml:space="preserve">if the Board wanted to put some of the Nightingale Funds into the CT Short Term Investment Fund. </w:t>
      </w:r>
      <w:r w:rsidR="007F441E">
        <w:t xml:space="preserve"> A motion to approve the Treasurer’s Report was made by </w:t>
      </w:r>
      <w:r w:rsidR="00853A6E">
        <w:t>E. Owen</w:t>
      </w:r>
      <w:r w:rsidR="007F441E">
        <w:t xml:space="preserve"> and seconded by </w:t>
      </w:r>
      <w:r w:rsidR="00853A6E">
        <w:t>S. Craft</w:t>
      </w:r>
      <w:r w:rsidR="007F441E">
        <w:t>. All were in favor. No objections. Motion carried.</w:t>
      </w:r>
    </w:p>
    <w:p w14:paraId="7FA3B885" w14:textId="6016386F" w:rsidR="00436F3E" w:rsidRDefault="00000000">
      <w:pPr>
        <w:numPr>
          <w:ilvl w:val="0"/>
          <w:numId w:val="1"/>
        </w:numPr>
        <w:ind w:hanging="533"/>
      </w:pPr>
      <w:r>
        <w:rPr>
          <w:color w:val="201E1E"/>
        </w:rPr>
        <w:t xml:space="preserve">Correspondence - </w:t>
      </w:r>
      <w:r>
        <w:t xml:space="preserve">D. Aldi DePaola </w:t>
      </w:r>
      <w:r w:rsidR="00853A6E">
        <w:t xml:space="preserve">announced that the Board received a $5,000 donation for the Nightingale Scholarship Fund. </w:t>
      </w:r>
    </w:p>
    <w:p w14:paraId="46EAB4C3" w14:textId="77777777" w:rsidR="00436F3E" w:rsidRDefault="00000000">
      <w:pPr>
        <w:numPr>
          <w:ilvl w:val="0"/>
          <w:numId w:val="1"/>
        </w:numPr>
        <w:spacing w:after="0" w:line="259" w:lineRule="auto"/>
        <w:ind w:hanging="533"/>
      </w:pPr>
      <w:r>
        <w:rPr>
          <w:color w:val="201E1E"/>
        </w:rPr>
        <w:t xml:space="preserve">Old Business </w:t>
      </w:r>
    </w:p>
    <w:p w14:paraId="35256CCA" w14:textId="7F46A9FA" w:rsidR="00436F3E" w:rsidRPr="00853A6E" w:rsidRDefault="00853A6E" w:rsidP="00853A6E">
      <w:pPr>
        <w:pStyle w:val="ListParagraph"/>
        <w:numPr>
          <w:ilvl w:val="1"/>
          <w:numId w:val="1"/>
        </w:numPr>
        <w:spacing w:after="0" w:line="259" w:lineRule="auto"/>
      </w:pPr>
      <w:r>
        <w:rPr>
          <w:color w:val="201E1E"/>
        </w:rPr>
        <w:lastRenderedPageBreak/>
        <w:t>Update on ARPA Application</w:t>
      </w:r>
    </w:p>
    <w:p w14:paraId="54F3C64B" w14:textId="0666739D" w:rsidR="00853A6E" w:rsidRDefault="00853A6E" w:rsidP="00853A6E">
      <w:pPr>
        <w:spacing w:after="0" w:line="259" w:lineRule="auto"/>
        <w:ind w:left="929" w:firstLine="511"/>
      </w:pPr>
      <w:r>
        <w:t xml:space="preserve">D. Aldi DePaola stated that the Boards APRA application was approved.  The Board discussed the steps to moving forward with the hiring of a Psych APRN.  </w:t>
      </w:r>
    </w:p>
    <w:p w14:paraId="77CB53F3" w14:textId="77777777" w:rsidR="00436F3E" w:rsidRDefault="00000000">
      <w:pPr>
        <w:numPr>
          <w:ilvl w:val="0"/>
          <w:numId w:val="1"/>
        </w:numPr>
        <w:spacing w:after="0" w:line="259" w:lineRule="auto"/>
        <w:ind w:hanging="533"/>
      </w:pPr>
      <w:r>
        <w:rPr>
          <w:color w:val="201E1E"/>
        </w:rPr>
        <w:t xml:space="preserve">New Business  </w:t>
      </w:r>
    </w:p>
    <w:p w14:paraId="098D6DB1" w14:textId="2C2F4C42" w:rsidR="00D20756" w:rsidRDefault="00853A6E" w:rsidP="00853A6E">
      <w:pPr>
        <w:spacing w:after="0"/>
        <w:ind w:left="533" w:firstLine="0"/>
      </w:pPr>
      <w:r>
        <w:t xml:space="preserve">A. Recording Clerk’s time &amp; task invoice - </w:t>
      </w:r>
      <w:bookmarkStart w:id="2" w:name="_Hlk121930702"/>
      <w:r>
        <w:t xml:space="preserve">A motion to approve up to $130.00 for clerking services was made by P. </w:t>
      </w:r>
      <w:proofErr w:type="spellStart"/>
      <w:r>
        <w:t>Funck</w:t>
      </w:r>
      <w:proofErr w:type="spellEnd"/>
      <w:r>
        <w:t xml:space="preserve"> and seconded by J. </w:t>
      </w:r>
      <w:proofErr w:type="spellStart"/>
      <w:r>
        <w:t>Termine</w:t>
      </w:r>
      <w:proofErr w:type="spellEnd"/>
      <w:r>
        <w:t>. All were in favor. No objections. Motion carried.</w:t>
      </w:r>
      <w:bookmarkEnd w:id="2"/>
    </w:p>
    <w:p w14:paraId="2D8D5210" w14:textId="2191F5FC" w:rsidR="00853A6E" w:rsidRDefault="00853A6E" w:rsidP="00853A6E">
      <w:pPr>
        <w:spacing w:after="0"/>
        <w:ind w:left="533" w:firstLine="0"/>
      </w:pPr>
    </w:p>
    <w:p w14:paraId="77968F49" w14:textId="337B872D" w:rsidR="00853A6E" w:rsidRDefault="00853A6E" w:rsidP="00853A6E">
      <w:pPr>
        <w:spacing w:after="0"/>
        <w:ind w:left="533" w:firstLine="0"/>
      </w:pPr>
      <w:r>
        <w:t xml:space="preserve">B. </w:t>
      </w:r>
      <w:r w:rsidR="00525B4A">
        <w:t xml:space="preserve">J. </w:t>
      </w:r>
      <w:proofErr w:type="spellStart"/>
      <w:r w:rsidR="00525B4A">
        <w:t>Termine</w:t>
      </w:r>
      <w:proofErr w:type="spellEnd"/>
      <w:r w:rsidR="00525B4A">
        <w:t xml:space="preserve"> went over the FY</w:t>
      </w:r>
      <w:r w:rsidR="00450416">
        <w:t xml:space="preserve"> </w:t>
      </w:r>
      <w:r w:rsidR="00525B4A">
        <w:t>24 budget which will be kept that same as last FY with $36, 287 for the VNA, $14,636 uncontracted funds, $1000 for admin, $1200 for secretarial, which totals $53,123</w:t>
      </w:r>
      <w:bookmarkStart w:id="3" w:name="_Hlk121930801"/>
      <w:r w:rsidR="00525B4A">
        <w:t>.</w:t>
      </w:r>
      <w:r w:rsidR="00525B4A" w:rsidRPr="00525B4A">
        <w:t xml:space="preserve"> </w:t>
      </w:r>
      <w:r w:rsidR="00525B4A">
        <w:t>A motion to approve the FY</w:t>
      </w:r>
      <w:r w:rsidR="00450416">
        <w:t xml:space="preserve"> </w:t>
      </w:r>
      <w:r w:rsidR="00525B4A">
        <w:t xml:space="preserve">24 budget was made by J. </w:t>
      </w:r>
      <w:proofErr w:type="spellStart"/>
      <w:r w:rsidR="00525B4A">
        <w:t>Termine</w:t>
      </w:r>
      <w:proofErr w:type="spellEnd"/>
      <w:r w:rsidR="00525B4A">
        <w:t xml:space="preserve"> and seconded by</w:t>
      </w:r>
      <w:r w:rsidR="00525B4A" w:rsidRPr="00525B4A">
        <w:t xml:space="preserve"> </w:t>
      </w:r>
      <w:r w:rsidR="00525B4A">
        <w:t xml:space="preserve">P. </w:t>
      </w:r>
      <w:proofErr w:type="spellStart"/>
      <w:r w:rsidR="00525B4A">
        <w:t>Funck</w:t>
      </w:r>
      <w:proofErr w:type="spellEnd"/>
      <w:r w:rsidR="00525B4A">
        <w:t xml:space="preserve">. All were in favor. No objections. Motion carried. </w:t>
      </w:r>
    </w:p>
    <w:bookmarkEnd w:id="3"/>
    <w:p w14:paraId="757FB795" w14:textId="3FB2C6F1" w:rsidR="00525B4A" w:rsidRDefault="00525B4A" w:rsidP="00853A6E">
      <w:pPr>
        <w:spacing w:after="0"/>
        <w:ind w:left="533" w:firstLine="0"/>
      </w:pPr>
    </w:p>
    <w:p w14:paraId="4886D01C" w14:textId="654F69F3" w:rsidR="00525B4A" w:rsidRDefault="00525B4A" w:rsidP="00853A6E">
      <w:pPr>
        <w:spacing w:after="0"/>
        <w:ind w:left="533" w:firstLine="0"/>
      </w:pPr>
      <w:r>
        <w:t>C. 2023 Meeting Schedule</w:t>
      </w:r>
    </w:p>
    <w:p w14:paraId="0BA63314" w14:textId="48EB5B1C" w:rsidR="00525B4A" w:rsidRDefault="00525B4A" w:rsidP="00525B4A">
      <w:pPr>
        <w:spacing w:after="0"/>
        <w:ind w:left="533" w:firstLine="0"/>
      </w:pPr>
      <w:bookmarkStart w:id="4" w:name="_Hlk121931057"/>
      <w:r>
        <w:t xml:space="preserve">A motion to approve the 2023 Meeting Schedule was made by P. </w:t>
      </w:r>
      <w:proofErr w:type="spellStart"/>
      <w:r>
        <w:t>Funck</w:t>
      </w:r>
      <w:proofErr w:type="spellEnd"/>
      <w:r>
        <w:t xml:space="preserve"> and seconded by E. Owens. All were in favor. No objections. Motion carried. </w:t>
      </w:r>
    </w:p>
    <w:bookmarkEnd w:id="4"/>
    <w:p w14:paraId="08132CB3" w14:textId="62A6753D" w:rsidR="00525B4A" w:rsidRDefault="00525B4A" w:rsidP="00525B4A">
      <w:pPr>
        <w:spacing w:after="0"/>
        <w:ind w:left="533" w:firstLine="0"/>
      </w:pPr>
    </w:p>
    <w:p w14:paraId="26EC976D" w14:textId="3E0CECFD" w:rsidR="00525B4A" w:rsidRDefault="00525B4A" w:rsidP="00525B4A">
      <w:pPr>
        <w:spacing w:after="0"/>
        <w:ind w:left="533" w:firstLine="0"/>
      </w:pPr>
      <w:r>
        <w:t>D. Election of Officers</w:t>
      </w:r>
    </w:p>
    <w:p w14:paraId="48721D28" w14:textId="0FDB5DF9" w:rsidR="00525B4A" w:rsidRDefault="00525B4A" w:rsidP="00525B4A">
      <w:pPr>
        <w:spacing w:after="0"/>
        <w:ind w:left="533" w:firstLine="0"/>
      </w:pPr>
      <w:r>
        <w:tab/>
        <w:t xml:space="preserve">S. Craft presented the slate of PHNB officers- Diane Aldi DePaola as Chairman, Elizabeth “Betsy” Owens as Vice-Chairman, Priscilla </w:t>
      </w:r>
      <w:proofErr w:type="spellStart"/>
      <w:r>
        <w:t>Funck</w:t>
      </w:r>
      <w:proofErr w:type="spellEnd"/>
      <w:r>
        <w:t xml:space="preserve"> as Secretary, and Jay </w:t>
      </w:r>
      <w:proofErr w:type="spellStart"/>
      <w:r>
        <w:t>Termine</w:t>
      </w:r>
      <w:proofErr w:type="spellEnd"/>
      <w:r>
        <w:t xml:space="preserve"> as Treasurer.  A motion to approve the 2023 PHNB Officer Slate as presented was made by S. Craft and seconded by E. Owens. All were in favor. No objections. Motion carried. </w:t>
      </w:r>
    </w:p>
    <w:p w14:paraId="53DC7CC3" w14:textId="0202340D" w:rsidR="00525B4A" w:rsidRDefault="00525B4A" w:rsidP="00525B4A">
      <w:pPr>
        <w:spacing w:after="0"/>
        <w:ind w:left="0" w:firstLine="0"/>
      </w:pPr>
    </w:p>
    <w:p w14:paraId="287E07EB" w14:textId="77777777" w:rsidR="00436F3E" w:rsidRDefault="00000000">
      <w:pPr>
        <w:numPr>
          <w:ilvl w:val="0"/>
          <w:numId w:val="1"/>
        </w:numPr>
        <w:spacing w:after="303" w:line="259" w:lineRule="auto"/>
        <w:ind w:hanging="533"/>
      </w:pPr>
      <w:r>
        <w:rPr>
          <w:color w:val="201E1E"/>
        </w:rPr>
        <w:t>Flanagan Fund - None.</w:t>
      </w:r>
      <w:r>
        <w:t xml:space="preserve"> </w:t>
      </w:r>
    </w:p>
    <w:p w14:paraId="06028656" w14:textId="5AEBB6CD" w:rsidR="00436F3E" w:rsidRDefault="00000000">
      <w:pPr>
        <w:numPr>
          <w:ilvl w:val="0"/>
          <w:numId w:val="1"/>
        </w:numPr>
        <w:spacing w:after="303" w:line="259" w:lineRule="auto"/>
        <w:ind w:hanging="533"/>
      </w:pPr>
      <w:r>
        <w:rPr>
          <w:color w:val="201E1E"/>
        </w:rPr>
        <w:t xml:space="preserve">Nightingale Fund </w:t>
      </w:r>
      <w:r w:rsidR="00295907">
        <w:rPr>
          <w:color w:val="201E1E"/>
        </w:rPr>
        <w:t>–</w:t>
      </w:r>
      <w:r>
        <w:rPr>
          <w:color w:val="201E1E"/>
        </w:rPr>
        <w:t xml:space="preserve"> </w:t>
      </w:r>
      <w:r w:rsidR="00295907">
        <w:rPr>
          <w:color w:val="201E1E"/>
        </w:rPr>
        <w:t xml:space="preserve">E. Owens agreed to coordinate the scholarship applications again this year.  The Board decided that all applications need to be in by April 18, 2023. </w:t>
      </w:r>
      <w:r>
        <w:rPr>
          <w:color w:val="201E1E"/>
        </w:rPr>
        <w:t xml:space="preserve">The board discussed the </w:t>
      </w:r>
      <w:r w:rsidR="00D20756">
        <w:rPr>
          <w:color w:val="201E1E"/>
        </w:rPr>
        <w:t>quote to be added to the appeal letter.  The final draft with quote will be ready by the end of the year.</w:t>
      </w:r>
      <w:r w:rsidR="00295907">
        <w:rPr>
          <w:color w:val="201E1E"/>
        </w:rPr>
        <w:t xml:space="preserve"> </w:t>
      </w:r>
    </w:p>
    <w:p w14:paraId="29E83B0E" w14:textId="77777777" w:rsidR="00436F3E" w:rsidRDefault="00000000">
      <w:pPr>
        <w:numPr>
          <w:ilvl w:val="0"/>
          <w:numId w:val="1"/>
        </w:numPr>
        <w:spacing w:after="303" w:line="259" w:lineRule="auto"/>
        <w:ind w:hanging="533"/>
      </w:pPr>
      <w:r>
        <w:rPr>
          <w:color w:val="201E1E"/>
        </w:rPr>
        <w:t xml:space="preserve">Morris Fund - </w:t>
      </w:r>
      <w:r>
        <w:t>None.</w:t>
      </w:r>
      <w:r>
        <w:rPr>
          <w:color w:val="201E1E"/>
        </w:rPr>
        <w:t xml:space="preserve"> </w:t>
      </w:r>
    </w:p>
    <w:p w14:paraId="4D2E4933" w14:textId="24FD9301" w:rsidR="00436F3E" w:rsidRDefault="00000000">
      <w:pPr>
        <w:numPr>
          <w:ilvl w:val="0"/>
          <w:numId w:val="1"/>
        </w:numPr>
        <w:ind w:hanging="533"/>
      </w:pPr>
      <w:r>
        <w:rPr>
          <w:color w:val="201E1E"/>
        </w:rPr>
        <w:t>Adjournment - A</w:t>
      </w:r>
      <w:r>
        <w:t xml:space="preserve"> motion to adjourn was made by </w:t>
      </w:r>
      <w:r w:rsidR="00295907">
        <w:t xml:space="preserve">J. </w:t>
      </w:r>
      <w:proofErr w:type="spellStart"/>
      <w:r w:rsidR="00295907">
        <w:t>Termine</w:t>
      </w:r>
      <w:proofErr w:type="spellEnd"/>
      <w:r w:rsidR="00D20756">
        <w:t xml:space="preserve"> </w:t>
      </w:r>
      <w:r>
        <w:t>and seconded by</w:t>
      </w:r>
      <w:r w:rsidR="00D20756">
        <w:t xml:space="preserve"> </w:t>
      </w:r>
      <w:r w:rsidR="00295907">
        <w:t xml:space="preserve">P. </w:t>
      </w:r>
      <w:proofErr w:type="spellStart"/>
      <w:r w:rsidR="00295907">
        <w:t>Funck</w:t>
      </w:r>
      <w:proofErr w:type="spellEnd"/>
      <w:r>
        <w:t xml:space="preserve">. </w:t>
      </w:r>
      <w:r>
        <w:rPr>
          <w:color w:val="201E1E"/>
        </w:rPr>
        <w:t xml:space="preserve">All were in favor. </w:t>
      </w:r>
      <w:r>
        <w:t xml:space="preserve">No objections. Motion carried. Chairperson D. Aldi DePaola adjourned the meeting at </w:t>
      </w:r>
      <w:r w:rsidR="00295907">
        <w:t>8:1</w:t>
      </w:r>
      <w:r w:rsidR="00D20756">
        <w:t>1</w:t>
      </w:r>
      <w:r>
        <w:t>pm.</w:t>
      </w:r>
    </w:p>
    <w:p w14:paraId="2EFD560C" w14:textId="47DAC52E" w:rsidR="00450416" w:rsidRDefault="00450416" w:rsidP="00450416"/>
    <w:p w14:paraId="2ECB3FBE" w14:textId="11246243" w:rsidR="00450416" w:rsidRDefault="00450416" w:rsidP="00450416">
      <w:pPr>
        <w:spacing w:after="0" w:line="240" w:lineRule="auto"/>
      </w:pPr>
      <w:r>
        <w:t>Respectfully Submitted,</w:t>
      </w:r>
    </w:p>
    <w:p w14:paraId="3BDA5352" w14:textId="7711BD31" w:rsidR="00450416" w:rsidRDefault="00450416" w:rsidP="00450416">
      <w:pPr>
        <w:spacing w:after="0" w:line="240" w:lineRule="auto"/>
      </w:pPr>
      <w:r>
        <w:t xml:space="preserve">Sarah </w:t>
      </w:r>
      <w:proofErr w:type="spellStart"/>
      <w:r>
        <w:t>Makowicki</w:t>
      </w:r>
      <w:proofErr w:type="spellEnd"/>
    </w:p>
    <w:p w14:paraId="7E93E666" w14:textId="472797CC" w:rsidR="00450416" w:rsidRDefault="00450416" w:rsidP="00450416">
      <w:pPr>
        <w:spacing w:after="0" w:line="240" w:lineRule="auto"/>
      </w:pPr>
      <w:r>
        <w:t>Recording Clerk</w:t>
      </w:r>
    </w:p>
    <w:sectPr w:rsidR="00450416" w:rsidSect="0029590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433D"/>
    <w:multiLevelType w:val="hybridMultilevel"/>
    <w:tmpl w:val="8520BDD8"/>
    <w:lvl w:ilvl="0" w:tplc="9DA41BF0">
      <w:start w:val="1"/>
      <w:numFmt w:val="upperRoman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6D836">
      <w:start w:val="1"/>
      <w:numFmt w:val="upperLetter"/>
      <w:lvlText w:val="%2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634FC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63A58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EE89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A78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80C3E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6E384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6A29E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297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3E"/>
    <w:rsid w:val="00295907"/>
    <w:rsid w:val="00436F3E"/>
    <w:rsid w:val="00450416"/>
    <w:rsid w:val="00525B4A"/>
    <w:rsid w:val="00647E10"/>
    <w:rsid w:val="007F441E"/>
    <w:rsid w:val="00853A6E"/>
    <w:rsid w:val="00892064"/>
    <w:rsid w:val="00A51311"/>
    <w:rsid w:val="00D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E90A"/>
  <w15:docId w15:val="{6EBD00A4-1F3A-3E43-897A-727B7631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7" w:line="260" w:lineRule="auto"/>
      <w:ind w:left="2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PHNB_Minutes_Oct2022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PHNB_Minutes_Oct2022</dc:title>
  <dc:subject/>
  <dc:creator>Sarah Makowicki</dc:creator>
  <cp:keywords/>
  <cp:lastModifiedBy>Sarah Makowicki</cp:lastModifiedBy>
  <cp:revision>2</cp:revision>
  <dcterms:created xsi:type="dcterms:W3CDTF">2022-12-15T19:29:00Z</dcterms:created>
  <dcterms:modified xsi:type="dcterms:W3CDTF">2022-12-15T19:29:00Z</dcterms:modified>
</cp:coreProperties>
</file>